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0F09" w:rsidRPr="00540F09" w:rsidRDefault="00540F09" w:rsidP="00540F09">
      <w:pPr>
        <w:rPr>
          <w:b/>
          <w:bCs/>
        </w:rPr>
      </w:pPr>
      <w:r w:rsidRPr="00540F09">
        <w:rPr>
          <w:b/>
          <w:bCs/>
        </w:rPr>
        <w:t>KLAUZULA INFORMACYJNA O PRZETWARZANIU DANYCH OSOBOWYCH</w:t>
      </w:r>
    </w:p>
    <w:p w:rsidR="00540F09" w:rsidRPr="00540F09" w:rsidRDefault="00540F09" w:rsidP="00540F09">
      <w:r w:rsidRPr="00540F09">
        <w:t>Zgodnie z art. 13 Rozporządzenia Parlamentu Europejskiego i Rady (UE) 2016/679 z dnia 27 kwietnia 2016 r. (RODO) informujemy, że:</w:t>
      </w:r>
    </w:p>
    <w:p w:rsidR="00540F09" w:rsidRPr="00540F09" w:rsidRDefault="00540F09" w:rsidP="00540F09">
      <w:pPr>
        <w:numPr>
          <w:ilvl w:val="0"/>
          <w:numId w:val="1"/>
        </w:numPr>
      </w:pPr>
      <w:r w:rsidRPr="00540F09">
        <w:rPr>
          <w:b/>
          <w:bCs/>
        </w:rPr>
        <w:t>Administratorem danych osobowych</w:t>
      </w:r>
      <w:r w:rsidRPr="00540F09">
        <w:t> jest </w:t>
      </w:r>
      <w:r w:rsidRPr="00540F09">
        <w:rPr>
          <w:b/>
          <w:bCs/>
        </w:rPr>
        <w:t>Gminny Żłobek w Zamieniu „</w:t>
      </w:r>
      <w:proofErr w:type="spellStart"/>
      <w:r w:rsidRPr="00540F09">
        <w:rPr>
          <w:b/>
          <w:bCs/>
        </w:rPr>
        <w:t>Miniek</w:t>
      </w:r>
      <w:proofErr w:type="spellEnd"/>
      <w:r w:rsidRPr="00540F09">
        <w:rPr>
          <w:b/>
          <w:bCs/>
        </w:rPr>
        <w:t>”</w:t>
      </w:r>
      <w:r w:rsidRPr="00540F09">
        <w:t>, ul. Kołbielska 34, 05-300 Mińsk Mazowiecki, tel. 781 193 668, reprezentowany przez Dyrektora Dorotę Lipińską</w:t>
      </w:r>
    </w:p>
    <w:p w:rsidR="00540F09" w:rsidRPr="00540F09" w:rsidRDefault="00540F09" w:rsidP="00540F09">
      <w:pPr>
        <w:numPr>
          <w:ilvl w:val="0"/>
          <w:numId w:val="1"/>
        </w:numPr>
      </w:pPr>
      <w:r w:rsidRPr="00540F09">
        <w:rPr>
          <w:b/>
          <w:bCs/>
        </w:rPr>
        <w:t>Inspektorem Ochrony Danych (IOD)</w:t>
      </w:r>
      <w:r w:rsidRPr="00540F09">
        <w:t xml:space="preserve"> jest Gabriel </w:t>
      </w:r>
      <w:proofErr w:type="spellStart"/>
      <w:r w:rsidRPr="00540F09">
        <w:t>Romanyszyn</w:t>
      </w:r>
      <w:proofErr w:type="spellEnd"/>
      <w:r w:rsidRPr="00540F09">
        <w:t>, z którym można się skontaktować:</w:t>
      </w:r>
    </w:p>
    <w:p w:rsidR="00540F09" w:rsidRPr="00540F09" w:rsidRDefault="00540F09" w:rsidP="00540F09">
      <w:pPr>
        <w:numPr>
          <w:ilvl w:val="1"/>
          <w:numId w:val="1"/>
        </w:numPr>
      </w:pPr>
      <w:r w:rsidRPr="00540F09">
        <w:t>telefonicznie: 668 301 749,</w:t>
      </w:r>
    </w:p>
    <w:p w:rsidR="00540F09" w:rsidRPr="00540F09" w:rsidRDefault="00540F09" w:rsidP="00540F09">
      <w:pPr>
        <w:numPr>
          <w:ilvl w:val="1"/>
          <w:numId w:val="1"/>
        </w:numPr>
      </w:pPr>
      <w:r w:rsidRPr="00540F09">
        <w:t>e-mail: </w:t>
      </w:r>
      <w:hyperlink r:id="rId5" w:history="1">
        <w:r w:rsidRPr="00540F09">
          <w:rPr>
            <w:rStyle w:val="Hipercze"/>
            <w:b/>
            <w:bCs/>
          </w:rPr>
          <w:t>iod.inspektor@gmail.com</w:t>
        </w:r>
      </w:hyperlink>
      <w:r w:rsidRPr="00540F09">
        <w:t>.</w:t>
      </w:r>
    </w:p>
    <w:p w:rsidR="00540F09" w:rsidRPr="00540F09" w:rsidRDefault="00540F09" w:rsidP="00540F09">
      <w:pPr>
        <w:numPr>
          <w:ilvl w:val="0"/>
          <w:numId w:val="1"/>
        </w:numPr>
      </w:pPr>
      <w:r w:rsidRPr="00540F09">
        <w:rPr>
          <w:b/>
          <w:bCs/>
        </w:rPr>
        <w:t>Cele i podstawy prawne przetwarzania danych</w:t>
      </w:r>
      <w:r w:rsidRPr="00540F09">
        <w:t>:</w:t>
      </w:r>
    </w:p>
    <w:p w:rsidR="00540F09" w:rsidRPr="00540F09" w:rsidRDefault="00540F09" w:rsidP="00540F09">
      <w:pPr>
        <w:numPr>
          <w:ilvl w:val="1"/>
          <w:numId w:val="1"/>
        </w:numPr>
      </w:pPr>
      <w:r w:rsidRPr="00540F09">
        <w:t>realizacja zadań ustawowych żłobka, w tym prowadzenie dokumentacji pobytu dziecka, rekrutacja, rozliczanie opłat, organizacja opieki i zapewnienie bezpieczeństwa – </w:t>
      </w:r>
      <w:r w:rsidRPr="00540F09">
        <w:rPr>
          <w:b/>
          <w:bCs/>
        </w:rPr>
        <w:t>art. 6 ust. 1 lit. c i e RODO</w:t>
      </w:r>
      <w:r w:rsidRPr="00540F09">
        <w:t> w związku z ustawą z dnia 4 lutego 2011 r. o opiece nad dziećmi w wieku do lat 3,</w:t>
      </w:r>
    </w:p>
    <w:p w:rsidR="00540F09" w:rsidRPr="00540F09" w:rsidRDefault="00540F09" w:rsidP="00540F09">
      <w:pPr>
        <w:numPr>
          <w:ilvl w:val="1"/>
          <w:numId w:val="1"/>
        </w:numPr>
      </w:pPr>
      <w:r w:rsidRPr="00540F09">
        <w:t>przetwarzanie wizerunku dziecka – wyłącznie na podstawie </w:t>
      </w:r>
      <w:r w:rsidRPr="00540F09">
        <w:rPr>
          <w:b/>
          <w:bCs/>
        </w:rPr>
        <w:t>dobrowolnej zgody</w:t>
      </w:r>
      <w:r w:rsidRPr="00540F09">
        <w:t> rodzica/opiekuna prawnego – </w:t>
      </w:r>
      <w:r w:rsidRPr="00540F09">
        <w:rPr>
          <w:b/>
          <w:bCs/>
        </w:rPr>
        <w:t>art. 6 ust. 1 lit. a RODO</w:t>
      </w:r>
      <w:r w:rsidRPr="00540F09">
        <w:t>.</w:t>
      </w:r>
    </w:p>
    <w:p w:rsidR="00540F09" w:rsidRPr="00540F09" w:rsidRDefault="00540F09" w:rsidP="00540F09">
      <w:pPr>
        <w:numPr>
          <w:ilvl w:val="0"/>
          <w:numId w:val="1"/>
        </w:numPr>
      </w:pPr>
      <w:r w:rsidRPr="00540F09">
        <w:rPr>
          <w:b/>
          <w:bCs/>
        </w:rPr>
        <w:t>Odbiorcy danych</w:t>
      </w:r>
      <w:r w:rsidRPr="00540F09">
        <w:t>:</w:t>
      </w:r>
    </w:p>
    <w:p w:rsidR="00540F09" w:rsidRPr="00540F09" w:rsidRDefault="00540F09" w:rsidP="00540F09">
      <w:pPr>
        <w:numPr>
          <w:ilvl w:val="1"/>
          <w:numId w:val="1"/>
        </w:numPr>
      </w:pPr>
      <w:r w:rsidRPr="00540F09">
        <w:t>podmioty uprawnione na podstawie przepisów prawa,</w:t>
      </w:r>
    </w:p>
    <w:p w:rsidR="00540F09" w:rsidRPr="00540F09" w:rsidRDefault="00540F09" w:rsidP="00540F09">
      <w:pPr>
        <w:numPr>
          <w:ilvl w:val="1"/>
          <w:numId w:val="1"/>
        </w:numPr>
      </w:pPr>
      <w:r w:rsidRPr="00540F09">
        <w:t>podmioty przetwarzające dane na zlecenie administratora (np. dostawcy usług IT, obsługa księgowo-kadrowa) – na podstawie zawartych umów powierzenia.</w:t>
      </w:r>
    </w:p>
    <w:p w:rsidR="00540F09" w:rsidRPr="00540F09" w:rsidRDefault="00540F09" w:rsidP="00540F09">
      <w:pPr>
        <w:numPr>
          <w:ilvl w:val="0"/>
          <w:numId w:val="1"/>
        </w:numPr>
      </w:pPr>
      <w:r w:rsidRPr="00540F09">
        <w:rPr>
          <w:b/>
          <w:bCs/>
        </w:rPr>
        <w:t>Okres przechowywania danych</w:t>
      </w:r>
      <w:r w:rsidRPr="00540F09">
        <w:t>:</w:t>
      </w:r>
    </w:p>
    <w:p w:rsidR="00540F09" w:rsidRPr="00540F09" w:rsidRDefault="00540F09" w:rsidP="00540F09">
      <w:pPr>
        <w:numPr>
          <w:ilvl w:val="1"/>
          <w:numId w:val="1"/>
        </w:numPr>
      </w:pPr>
      <w:r w:rsidRPr="00540F09">
        <w:t>dane są przechowywane przez okresy wynikające z </w:t>
      </w:r>
      <w:r w:rsidRPr="00540F09">
        <w:rPr>
          <w:b/>
          <w:bCs/>
        </w:rPr>
        <w:t>Jednolitego Rzeczowego Wykazu Akt</w:t>
      </w:r>
      <w:r w:rsidRPr="00540F09">
        <w:t> oraz przepisów szczególnych (np. podatkowych i rachunkowych),</w:t>
      </w:r>
    </w:p>
    <w:p w:rsidR="00540F09" w:rsidRPr="00540F09" w:rsidRDefault="00540F09" w:rsidP="00540F09">
      <w:pPr>
        <w:numPr>
          <w:ilvl w:val="1"/>
          <w:numId w:val="1"/>
        </w:numPr>
      </w:pPr>
      <w:r w:rsidRPr="00540F09">
        <w:t>dane przetwarzane na podstawie zgody – do czasu jej wycofania.</w:t>
      </w:r>
    </w:p>
    <w:p w:rsidR="00540F09" w:rsidRPr="00540F09" w:rsidRDefault="00540F09" w:rsidP="00540F09">
      <w:pPr>
        <w:numPr>
          <w:ilvl w:val="0"/>
          <w:numId w:val="1"/>
        </w:numPr>
      </w:pPr>
      <w:r w:rsidRPr="00540F09">
        <w:rPr>
          <w:b/>
          <w:bCs/>
        </w:rPr>
        <w:t>Obowiązek podania danych</w:t>
      </w:r>
      <w:r w:rsidRPr="00540F09">
        <w:t>:</w:t>
      </w:r>
    </w:p>
    <w:p w:rsidR="00540F09" w:rsidRPr="00540F09" w:rsidRDefault="00540F09" w:rsidP="00540F09">
      <w:pPr>
        <w:numPr>
          <w:ilvl w:val="1"/>
          <w:numId w:val="1"/>
        </w:numPr>
      </w:pPr>
      <w:r w:rsidRPr="00540F09">
        <w:t>dane wymagane przepisami prawa są </w:t>
      </w:r>
      <w:r w:rsidRPr="00540F09">
        <w:rPr>
          <w:b/>
          <w:bCs/>
        </w:rPr>
        <w:t>obowiązkowe</w:t>
      </w:r>
      <w:r w:rsidRPr="00540F09">
        <w:t> i niezbędne do realizacji zadań żłobka; ich niepodanie może uniemożliwić przyjęcie dziecka lub świadczenie opieki,</w:t>
      </w:r>
    </w:p>
    <w:p w:rsidR="00540F09" w:rsidRPr="00540F09" w:rsidRDefault="00540F09" w:rsidP="00540F09">
      <w:pPr>
        <w:numPr>
          <w:ilvl w:val="1"/>
          <w:numId w:val="1"/>
        </w:numPr>
      </w:pPr>
      <w:r w:rsidRPr="00540F09">
        <w:t>podanie danych opartych na zgodzie (np. wizerunku) jest </w:t>
      </w:r>
      <w:r w:rsidRPr="00540F09">
        <w:rPr>
          <w:b/>
          <w:bCs/>
        </w:rPr>
        <w:t>dobrowolne</w:t>
      </w:r>
      <w:r w:rsidRPr="00540F09">
        <w:t>.</w:t>
      </w:r>
    </w:p>
    <w:p w:rsidR="00540F09" w:rsidRPr="00540F09" w:rsidRDefault="00540F09" w:rsidP="00540F09">
      <w:pPr>
        <w:numPr>
          <w:ilvl w:val="0"/>
          <w:numId w:val="1"/>
        </w:numPr>
      </w:pPr>
      <w:r w:rsidRPr="00540F09">
        <w:rPr>
          <w:b/>
          <w:bCs/>
        </w:rPr>
        <w:lastRenderedPageBreak/>
        <w:t>Prawa osób, których dane dotyczą</w:t>
      </w:r>
      <w:r w:rsidRPr="00540F09">
        <w:t>:</w:t>
      </w:r>
    </w:p>
    <w:p w:rsidR="00540F09" w:rsidRPr="00540F09" w:rsidRDefault="00540F09" w:rsidP="00540F09">
      <w:pPr>
        <w:numPr>
          <w:ilvl w:val="1"/>
          <w:numId w:val="1"/>
        </w:numPr>
      </w:pPr>
      <w:r w:rsidRPr="00540F09">
        <w:t>prawo dostępu do danych i ich sprostowania,</w:t>
      </w:r>
    </w:p>
    <w:p w:rsidR="00540F09" w:rsidRPr="00540F09" w:rsidRDefault="00540F09" w:rsidP="00540F09">
      <w:pPr>
        <w:numPr>
          <w:ilvl w:val="1"/>
          <w:numId w:val="1"/>
        </w:numPr>
      </w:pPr>
      <w:r w:rsidRPr="00540F09">
        <w:t>prawo żądania usunięcia lub ograniczenia przetwarzania w przypadkach określonych w RODO,</w:t>
      </w:r>
    </w:p>
    <w:p w:rsidR="00540F09" w:rsidRPr="00540F09" w:rsidRDefault="00540F09" w:rsidP="00540F09">
      <w:pPr>
        <w:numPr>
          <w:ilvl w:val="1"/>
          <w:numId w:val="1"/>
        </w:numPr>
      </w:pPr>
      <w:r w:rsidRPr="00540F09">
        <w:t>prawo do przenoszenia danych – w zakresie, w jakim podstawą jest zgoda (art. 6 ust. 1 lit. a) lub umowa (art. 6 ust. 1 lit. b), a przetwarzanie odbywa się w sposób zautomatyzowany,</w:t>
      </w:r>
    </w:p>
    <w:p w:rsidR="00540F09" w:rsidRPr="00540F09" w:rsidRDefault="00540F09" w:rsidP="00540F09">
      <w:pPr>
        <w:numPr>
          <w:ilvl w:val="1"/>
          <w:numId w:val="1"/>
        </w:numPr>
      </w:pPr>
      <w:r w:rsidRPr="00540F09">
        <w:t>prawo sprzeciwu wobec przetwarzania opartego na art. 6 ust. 1 lit. e RODO (zadanie realizowane w interesie publicznym),</w:t>
      </w:r>
    </w:p>
    <w:p w:rsidR="00540F09" w:rsidRPr="00540F09" w:rsidRDefault="00540F09" w:rsidP="00540F09">
      <w:pPr>
        <w:numPr>
          <w:ilvl w:val="1"/>
          <w:numId w:val="1"/>
        </w:numPr>
      </w:pPr>
      <w:r w:rsidRPr="00540F09">
        <w:t>prawo cofnięcia zgody w dowolnym momencie (jeżeli podstawą przetwarzania jest zgoda), bez wpływu na zgodność z prawem przetwarzania przed jej cofnięciem.</w:t>
      </w:r>
    </w:p>
    <w:p w:rsidR="00540F09" w:rsidRPr="00540F09" w:rsidRDefault="00540F09" w:rsidP="00540F09">
      <w:pPr>
        <w:numPr>
          <w:ilvl w:val="0"/>
          <w:numId w:val="1"/>
        </w:numPr>
      </w:pPr>
      <w:r w:rsidRPr="00540F09">
        <w:rPr>
          <w:b/>
          <w:bCs/>
        </w:rPr>
        <w:t>Skarga do organu nadzorczego</w:t>
      </w:r>
      <w:r w:rsidRPr="00540F09">
        <w:t>: osobie, której dane dotyczą, przysługuje prawo wniesienia skargi do Prezesa Urzędu Ochrony Danych Osobowych.</w:t>
      </w:r>
    </w:p>
    <w:p w:rsidR="00540F09" w:rsidRPr="00540F09" w:rsidRDefault="00540F09" w:rsidP="00540F09">
      <w:pPr>
        <w:numPr>
          <w:ilvl w:val="0"/>
          <w:numId w:val="1"/>
        </w:numPr>
      </w:pPr>
      <w:r w:rsidRPr="00540F09">
        <w:rPr>
          <w:b/>
          <w:bCs/>
        </w:rPr>
        <w:t>Przekazywanie danych poza EOG</w:t>
      </w:r>
      <w:r w:rsidRPr="00540F09">
        <w:t>: administrator nie przekazuje danych do państw trzecich ani organizacji międzynarodowych.</w:t>
      </w:r>
    </w:p>
    <w:p w:rsidR="00540F09" w:rsidRPr="00540F09" w:rsidRDefault="00540F09" w:rsidP="00540F09">
      <w:pPr>
        <w:numPr>
          <w:ilvl w:val="0"/>
          <w:numId w:val="1"/>
        </w:numPr>
      </w:pPr>
      <w:r w:rsidRPr="00540F09">
        <w:rPr>
          <w:b/>
          <w:bCs/>
        </w:rPr>
        <w:t>Zautomatyzowane podejmowanie decyzji</w:t>
      </w:r>
      <w:r w:rsidRPr="00540F09">
        <w:t>: dane osobowe nie podlegają zautomatyzowanemu podejmowaniu decyzji, w tym profilowaniu (art. 22 RODO).</w:t>
      </w:r>
    </w:p>
    <w:p w:rsidR="00540F09" w:rsidRDefault="00540F09"/>
    <w:sectPr w:rsidR="00540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673FB"/>
    <w:multiLevelType w:val="multilevel"/>
    <w:tmpl w:val="70CA8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976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09"/>
    <w:rsid w:val="00540F09"/>
    <w:rsid w:val="0087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DC676-573D-41EC-B4FF-A55E0D37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0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0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0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0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0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0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0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0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0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0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0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0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0F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0F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0F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0F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0F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0F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0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0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0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0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0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0F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0F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0F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0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0F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0F0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40F0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inspekt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zlobek.zamienie@minskmazowiecki.pl</dc:creator>
  <cp:keywords/>
  <dc:description/>
  <cp:lastModifiedBy>zlobek.zamienie@minskmazowiecki.pl</cp:lastModifiedBy>
  <cp:revision>1</cp:revision>
  <dcterms:created xsi:type="dcterms:W3CDTF">2025-11-12T11:17:00Z</dcterms:created>
  <dcterms:modified xsi:type="dcterms:W3CDTF">2025-11-12T11:18:00Z</dcterms:modified>
</cp:coreProperties>
</file>